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1345F9" w:rsidR="00D17937" w:rsidP="00D17937" w:rsidRDefault="00D17937" w14:paraId="672A6659" wp14:textId="77777777"/>
    <w:p xmlns:wp14="http://schemas.microsoft.com/office/word/2010/wordml" w:rsidRPr="007312D7" w:rsidR="00FA31E1" w:rsidP="000B73E0" w:rsidRDefault="00D17937" w14:paraId="42E64B71" wp14:textId="21C3557D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332386EB" w:rsidR="00D17937">
        <w:rPr>
          <w:rFonts w:ascii="Times New Roman" w:hAnsi="Times New Roman" w:cs="Times New Roman"/>
          <w:sz w:val="24"/>
          <w:szCs w:val="24"/>
        </w:rPr>
        <w:t>IONA Study: Biological sample</w:t>
      </w:r>
      <w:r w:rsidRPr="332386EB" w:rsidR="00A35E4D">
        <w:rPr>
          <w:rFonts w:ascii="Times New Roman" w:hAnsi="Times New Roman" w:cs="Times New Roman"/>
          <w:sz w:val="24"/>
          <w:szCs w:val="24"/>
        </w:rPr>
        <w:t xml:space="preserve"> collection and</w:t>
      </w:r>
      <w:r w:rsidRPr="332386EB" w:rsidR="00D17937">
        <w:rPr>
          <w:rFonts w:ascii="Times New Roman" w:hAnsi="Times New Roman" w:cs="Times New Roman"/>
          <w:sz w:val="24"/>
          <w:szCs w:val="24"/>
        </w:rPr>
        <w:t xml:space="preserve"> transfer</w:t>
      </w:r>
      <w:r w:rsidRPr="332386EB" w:rsidR="00A317CC">
        <w:rPr>
          <w:rFonts w:ascii="Times New Roman" w:hAnsi="Times New Roman" w:cs="Times New Roman"/>
          <w:sz w:val="24"/>
          <w:szCs w:val="24"/>
        </w:rPr>
        <w:t xml:space="preserve"> (</w:t>
      </w:r>
      <w:r w:rsidRPr="332386EB" w:rsidR="324069E7">
        <w:rPr>
          <w:rFonts w:ascii="Times New Roman" w:hAnsi="Times New Roman" w:cs="Times New Roman"/>
          <w:sz w:val="24"/>
          <w:szCs w:val="24"/>
        </w:rPr>
        <w:t>November 2021</w:t>
      </w:r>
      <w:r w:rsidRPr="332386EB" w:rsidR="324069E7">
        <w:rPr>
          <w:rFonts w:ascii="Times New Roman" w:hAnsi="Times New Roman" w:cs="Times New Roman"/>
          <w:sz w:val="24"/>
          <w:szCs w:val="24"/>
        </w:rPr>
        <w:t>)</w:t>
      </w:r>
    </w:p>
    <w:p xmlns:wp14="http://schemas.microsoft.com/office/word/2010/wordml" w:rsidRPr="007312D7" w:rsidR="00FA31E1" w:rsidP="00D17937" w:rsidRDefault="00FA31E1" w14:paraId="0A37501D" wp14:textId="77777777"/>
    <w:p xmlns:wp14="http://schemas.microsoft.com/office/word/2010/wordml" w:rsidRPr="007312D7" w:rsidR="00FB296F" w:rsidP="00D17937" w:rsidRDefault="00FA31E1" w14:paraId="74B470E9" wp14:textId="5BD97C42">
      <w:r w:rsidR="00FA31E1">
        <w:rPr/>
        <w:t xml:space="preserve">Biological fluid samples from participants in the IONA study are </w:t>
      </w:r>
      <w:r w:rsidR="00FA31E1">
        <w:rPr/>
        <w:t xml:space="preserve">analysed </w:t>
      </w:r>
      <w:r w:rsidR="00473923">
        <w:rPr/>
        <w:t>following</w:t>
      </w:r>
      <w:r w:rsidR="003E03F4">
        <w:rPr/>
        <w:t xml:space="preserve"> appropriate consent.</w:t>
      </w:r>
    </w:p>
    <w:p xmlns:wp14="http://schemas.microsoft.com/office/word/2010/wordml" w:rsidRPr="007312D7" w:rsidR="00FB296F" w:rsidP="00D17937" w:rsidRDefault="00FB296F" w14:paraId="5DAB6C7B" wp14:textId="77777777"/>
    <w:p xmlns:wp14="http://schemas.microsoft.com/office/word/2010/wordml" w:rsidRPr="007312D7" w:rsidR="00CC54AE" w:rsidP="00CC54AE" w:rsidRDefault="00FB296F" w14:paraId="538759AD" wp14:textId="77777777">
      <w:r w:rsidRPr="007312D7">
        <w:t xml:space="preserve">Samples that can be analysed include </w:t>
      </w:r>
    </w:p>
    <w:p xmlns:wp14="http://schemas.microsoft.com/office/word/2010/wordml" w:rsidRPr="007312D7" w:rsidR="00CC54AE" w:rsidP="000B73E0" w:rsidRDefault="00276414" w14:paraId="7FA90F8A" wp14:textId="573CCF35">
      <w:pPr>
        <w:numPr>
          <w:ilvl w:val="0"/>
          <w:numId w:val="1"/>
        </w:numPr>
        <w:rPr/>
      </w:pPr>
      <w:r w:rsidR="00276414">
        <w:rPr/>
        <w:t>plasma</w:t>
      </w:r>
      <w:r w:rsidR="00473923">
        <w:rPr/>
        <w:t xml:space="preserve"> (preferred),</w:t>
      </w:r>
      <w:r w:rsidR="00276414">
        <w:rPr/>
        <w:t xml:space="preserve"> </w:t>
      </w:r>
      <w:r w:rsidR="00CC54AE">
        <w:rPr/>
        <w:t>serum or</w:t>
      </w:r>
      <w:r w:rsidR="00FB296F">
        <w:rPr/>
        <w:t xml:space="preserve"> whole </w:t>
      </w:r>
      <w:r w:rsidR="00FA31E1">
        <w:rPr/>
        <w:t>blood</w:t>
      </w:r>
      <w:r w:rsidR="00587938">
        <w:rPr/>
        <w:t>. Any standard blood tube can be used.</w:t>
      </w:r>
      <w:r w:rsidR="00FB296F">
        <w:rPr/>
        <w:t xml:space="preserve"> </w:t>
      </w:r>
      <w:r w:rsidR="00FA31E1">
        <w:rPr/>
        <w:t xml:space="preserve"> </w:t>
      </w:r>
      <w:r w:rsidR="32E507B5">
        <w:rPr/>
        <w:t>Ideally 2 ml of sample but volumes &gt;0.25 ml can be used.</w:t>
      </w:r>
    </w:p>
    <w:p xmlns:wp14="http://schemas.microsoft.com/office/word/2010/wordml" w:rsidRPr="007312D7" w:rsidR="00CC54AE" w:rsidP="000B73E0" w:rsidRDefault="00587938" w14:paraId="67189E0B" wp14:textId="77777777">
      <w:pPr>
        <w:numPr>
          <w:ilvl w:val="0"/>
          <w:numId w:val="1"/>
        </w:numPr>
      </w:pPr>
      <w:r w:rsidRPr="007312D7">
        <w:t>U</w:t>
      </w:r>
      <w:r w:rsidRPr="007312D7" w:rsidR="00FA31E1">
        <w:t>rin</w:t>
      </w:r>
      <w:r w:rsidRPr="007312D7" w:rsidR="00CC54AE">
        <w:t>e</w:t>
      </w:r>
      <w:r w:rsidRPr="007312D7">
        <w:t xml:space="preserve"> (spot sample)</w:t>
      </w:r>
    </w:p>
    <w:p xmlns:wp14="http://schemas.microsoft.com/office/word/2010/wordml" w:rsidRPr="007312D7" w:rsidR="00CC54AE" w:rsidP="000B73E0" w:rsidRDefault="00CC54AE" w14:paraId="334BF65E" wp14:textId="77777777">
      <w:pPr>
        <w:numPr>
          <w:ilvl w:val="0"/>
          <w:numId w:val="1"/>
        </w:numPr>
      </w:pPr>
      <w:r w:rsidRPr="007312D7">
        <w:t xml:space="preserve">Saliva (if blood not available) </w:t>
      </w:r>
    </w:p>
    <w:p xmlns:wp14="http://schemas.microsoft.com/office/word/2010/wordml" w:rsidRPr="007312D7" w:rsidR="00CC54AE" w:rsidP="00CC54AE" w:rsidRDefault="00CC54AE" w14:paraId="02EB378F" wp14:textId="77777777"/>
    <w:p xmlns:wp14="http://schemas.microsoft.com/office/word/2010/wordml" w:rsidRPr="007312D7" w:rsidR="00473923" w:rsidP="00CC54AE" w:rsidRDefault="00473923" w14:paraId="1313DB02" wp14:textId="4BED8F00">
      <w:r w:rsidR="00473923">
        <w:rPr/>
        <w:t xml:space="preserve">Paired samples of plasma and urine </w:t>
      </w:r>
      <w:r w:rsidR="00473923">
        <w:rPr/>
        <w:t xml:space="preserve">samples are of </w:t>
      </w:r>
      <w:proofErr w:type="gramStart"/>
      <w:r w:rsidR="00473923">
        <w:rPr/>
        <w:t>particular value</w:t>
      </w:r>
      <w:proofErr w:type="gramEnd"/>
      <w:r w:rsidR="00473923">
        <w:rPr/>
        <w:t xml:space="preserve"> </w:t>
      </w:r>
    </w:p>
    <w:p xmlns:wp14="http://schemas.microsoft.com/office/word/2010/wordml" w:rsidRPr="007312D7" w:rsidR="00473923" w:rsidP="00CC54AE" w:rsidRDefault="00473923" w14:paraId="6A05A809" wp14:textId="77777777"/>
    <w:p xmlns:wp14="http://schemas.microsoft.com/office/word/2010/wordml" w:rsidRPr="007312D7" w:rsidR="00CC54AE" w:rsidP="00FB296F" w:rsidRDefault="00CC54AE" w14:paraId="6DDE8D59" wp14:textId="7373E0CE">
      <w:r w:rsidR="00CC54AE">
        <w:rPr/>
        <w:t>Samples of products used (</w:t>
      </w:r>
      <w:proofErr w:type="gramStart"/>
      <w:r w:rsidR="00CC54AE">
        <w:rPr/>
        <w:t>e.g.</w:t>
      </w:r>
      <w:proofErr w:type="gramEnd"/>
      <w:r w:rsidR="00CC54AE">
        <w:rPr/>
        <w:t xml:space="preserve"> tablets, powders or liquids) can also be sent, if the chemical content of these are unknown</w:t>
      </w:r>
      <w:r w:rsidR="6958EB53">
        <w:rPr/>
        <w:t>, but you must use the Home-Office/FEWS approved mechanism (see separate guidance).</w:t>
      </w:r>
    </w:p>
    <w:p xmlns:wp14="http://schemas.microsoft.com/office/word/2010/wordml" w:rsidRPr="007312D7" w:rsidR="00FA31E1" w:rsidP="00D17937" w:rsidRDefault="00FA31E1" w14:paraId="5A39BBE3" wp14:textId="77777777"/>
    <w:p xmlns:wp14="http://schemas.microsoft.com/office/word/2010/wordml" w:rsidRPr="007312D7" w:rsidR="00D17937" w:rsidP="00D17937" w:rsidRDefault="003E03F4" w14:paraId="02CBE329" wp14:textId="77777777">
      <w:r w:rsidRPr="007312D7">
        <w:t>All samples</w:t>
      </w:r>
      <w:r w:rsidRPr="007312D7" w:rsidR="00D17937">
        <w:t xml:space="preserve"> should be sent</w:t>
      </w:r>
      <w:r w:rsidRPr="007312D7" w:rsidR="00FB296F">
        <w:t xml:space="preserve"> by first class mail</w:t>
      </w:r>
      <w:r w:rsidR="007312D7">
        <w:t>, early in the week</w:t>
      </w:r>
      <w:r w:rsidRPr="007312D7" w:rsidR="00D17937">
        <w:t xml:space="preserve"> </w:t>
      </w:r>
      <w:r w:rsidRPr="007312D7" w:rsidR="00CC54AE">
        <w:t xml:space="preserve">in appropriate packaging </w:t>
      </w:r>
      <w:r w:rsidRPr="007312D7" w:rsidR="00D17937">
        <w:t>to the following address</w:t>
      </w:r>
      <w:r w:rsidRPr="007312D7">
        <w:t xml:space="preserve">. It is </w:t>
      </w:r>
      <w:r w:rsidRPr="007312D7" w:rsidR="00587938">
        <w:t>preferred that</w:t>
      </w:r>
      <w:r w:rsidRPr="007312D7">
        <w:t xml:space="preserve"> samples from the same patient are sent together</w:t>
      </w:r>
      <w:r w:rsidRPr="007312D7" w:rsidR="00D17937">
        <w:t>;</w:t>
      </w:r>
    </w:p>
    <w:p xmlns:wp14="http://schemas.microsoft.com/office/word/2010/wordml" w:rsidRPr="007312D7" w:rsidR="00D17937" w:rsidP="00D17937" w:rsidRDefault="00D17937" w14:paraId="41C8F396" wp14:textId="77777777"/>
    <w:p xmlns:wp14="http://schemas.microsoft.com/office/word/2010/wordml" w:rsidRPr="007312D7" w:rsidR="006A2FDA" w:rsidP="007312D7" w:rsidRDefault="006A2FDA" w14:paraId="468305C5" wp14:textId="77777777">
      <w:pPr>
        <w:ind w:left="720"/>
        <w:rPr>
          <w:b/>
        </w:rPr>
      </w:pPr>
      <w:r w:rsidRPr="007312D7">
        <w:rPr>
          <w:b/>
        </w:rPr>
        <w:t xml:space="preserve">Simon Hudson </w:t>
      </w:r>
    </w:p>
    <w:p xmlns:wp14="http://schemas.microsoft.com/office/word/2010/wordml" w:rsidRPr="007312D7" w:rsidR="006A2FDA" w:rsidP="007312D7" w:rsidRDefault="006A2FDA" w14:paraId="09AC80BD" wp14:textId="77777777">
      <w:pPr>
        <w:ind w:left="720"/>
        <w:rPr>
          <w:b/>
        </w:rPr>
      </w:pPr>
      <w:r w:rsidRPr="007312D7">
        <w:rPr>
          <w:b/>
        </w:rPr>
        <w:t>C/O SSAS sample management</w:t>
      </w:r>
      <w:r w:rsidRPr="007312D7">
        <w:rPr>
          <w:b/>
        </w:rPr>
        <w:br/>
      </w:r>
      <w:r w:rsidRPr="007312D7">
        <w:rPr>
          <w:b/>
        </w:rPr>
        <w:t>LGC Ltd</w:t>
      </w:r>
      <w:r w:rsidRPr="007312D7">
        <w:rPr>
          <w:b/>
        </w:rPr>
        <w:br/>
      </w:r>
      <w:r w:rsidRPr="007312D7">
        <w:rPr>
          <w:b/>
        </w:rPr>
        <w:t>Newmarket Road, Fordham</w:t>
      </w:r>
      <w:r w:rsidRPr="007312D7">
        <w:rPr>
          <w:b/>
        </w:rPr>
        <w:br/>
      </w:r>
      <w:r w:rsidRPr="007312D7">
        <w:rPr>
          <w:b/>
        </w:rPr>
        <w:t>Cambridgeshire CB7 5WW</w:t>
      </w:r>
    </w:p>
    <w:p xmlns:wp14="http://schemas.microsoft.com/office/word/2010/wordml" w:rsidRPr="007312D7" w:rsidR="006A2FDA" w:rsidP="007312D7" w:rsidRDefault="006A2FDA" w14:paraId="72A3D3EC" wp14:textId="77777777">
      <w:pPr>
        <w:ind w:left="720"/>
      </w:pPr>
    </w:p>
    <w:p xmlns:wp14="http://schemas.microsoft.com/office/word/2010/wordml" w:rsidRPr="007312D7" w:rsidR="006A2FDA" w:rsidP="00D17937" w:rsidRDefault="006A2FDA" w14:paraId="136AEC0B" wp14:textId="77777777">
      <w:pPr>
        <w:rPr>
          <w:b/>
        </w:rPr>
      </w:pPr>
      <w:r w:rsidRPr="007312D7">
        <w:rPr>
          <w:b/>
        </w:rPr>
        <w:t>IMPORTANT: Samples are no longer being received in Newcastle or Edinburgh.</w:t>
      </w:r>
    </w:p>
    <w:p xmlns:wp14="http://schemas.microsoft.com/office/word/2010/wordml" w:rsidRPr="007312D7" w:rsidR="00D17937" w:rsidP="00D17937" w:rsidRDefault="00D17937" w14:paraId="0D0B940D" wp14:textId="77777777"/>
    <w:p xmlns:wp14="http://schemas.microsoft.com/office/word/2010/wordml" w:rsidRPr="007312D7" w:rsidR="00D17937" w:rsidP="00D17937" w:rsidRDefault="003E03F4" w14:paraId="19BE0962" wp14:textId="77777777">
      <w:r w:rsidRPr="007312D7">
        <w:t>Samples should be refrigerated or frozen (plasma, urine, saliva), pending transfer</w:t>
      </w:r>
      <w:r w:rsidRPr="007312D7" w:rsidR="00587938">
        <w:t>, but do not require cooling during transit</w:t>
      </w:r>
      <w:r w:rsidRPr="007312D7">
        <w:t>.</w:t>
      </w:r>
      <w:r w:rsidRPr="007312D7" w:rsidR="001345F9">
        <w:t xml:space="preserve"> Please send a copy of the anonymised data collection sheet with the samples, </w:t>
      </w:r>
      <w:r w:rsidRPr="007312D7" w:rsidR="001345F9">
        <w:rPr>
          <w:u w:val="single"/>
        </w:rPr>
        <w:t>but also send a copy by email to Newcastle.</w:t>
      </w:r>
    </w:p>
    <w:p xmlns:wp14="http://schemas.microsoft.com/office/word/2010/wordml" w:rsidRPr="007312D7" w:rsidR="00FA31E1" w:rsidP="00D17937" w:rsidRDefault="00FA31E1" w14:paraId="0E27B00A" wp14:textId="77777777"/>
    <w:p xmlns:wp14="http://schemas.microsoft.com/office/word/2010/wordml" w:rsidRPr="007312D7" w:rsidR="003E03F4" w:rsidP="00D17937" w:rsidRDefault="00FA31E1" w14:paraId="208EE4D8" wp14:textId="77777777">
      <w:r w:rsidRPr="007312D7">
        <w:t xml:space="preserve">Samples should be </w:t>
      </w:r>
      <w:r w:rsidRPr="007312D7" w:rsidR="00A35E4D">
        <w:t xml:space="preserve">clearly </w:t>
      </w:r>
      <w:r w:rsidRPr="007312D7">
        <w:t>labelled with</w:t>
      </w:r>
      <w:r w:rsidRPr="007312D7" w:rsidR="003E03F4">
        <w:t xml:space="preserve"> the following details</w:t>
      </w:r>
      <w:r w:rsidRPr="007312D7" w:rsidR="00A35E4D">
        <w:t xml:space="preserve">. </w:t>
      </w:r>
      <w:r w:rsidRPr="007312D7" w:rsidR="00A35E4D">
        <w:rPr>
          <w:b/>
        </w:rPr>
        <w:t>Patient identifiable details must be removed.</w:t>
      </w:r>
    </w:p>
    <w:p xmlns:wp14="http://schemas.microsoft.com/office/word/2010/wordml" w:rsidRPr="007312D7" w:rsidR="003E03F4" w:rsidP="00D17937" w:rsidRDefault="003E03F4" w14:paraId="60061E4C" wp14:textId="77777777"/>
    <w:p xmlns:wp14="http://schemas.microsoft.com/office/word/2010/wordml" w:rsidRPr="007312D7" w:rsidR="00473923" w:rsidP="000B73E0" w:rsidRDefault="00473923" w14:paraId="4B208798" wp14:textId="77777777">
      <w:pPr>
        <w:numPr>
          <w:ilvl w:val="0"/>
          <w:numId w:val="2"/>
        </w:numPr>
      </w:pPr>
      <w:r w:rsidRPr="007312D7">
        <w:t>Study name (IONA)</w:t>
      </w:r>
    </w:p>
    <w:p xmlns:wp14="http://schemas.microsoft.com/office/word/2010/wordml" w:rsidRPr="007312D7" w:rsidR="00473923" w:rsidP="000B73E0" w:rsidRDefault="00473923" w14:paraId="072B1FB3" wp14:textId="77777777">
      <w:pPr>
        <w:numPr>
          <w:ilvl w:val="0"/>
          <w:numId w:val="2"/>
        </w:numPr>
      </w:pPr>
      <w:r w:rsidRPr="007312D7">
        <w:t>Study site</w:t>
      </w:r>
    </w:p>
    <w:p xmlns:wp14="http://schemas.microsoft.com/office/word/2010/wordml" w:rsidRPr="007312D7" w:rsidR="00473923" w:rsidP="000B73E0" w:rsidRDefault="00473923" w14:paraId="0EE1DC15" wp14:textId="77777777">
      <w:pPr>
        <w:numPr>
          <w:ilvl w:val="0"/>
          <w:numId w:val="2"/>
        </w:numPr>
      </w:pPr>
      <w:r w:rsidRPr="007312D7">
        <w:t>Participant number</w:t>
      </w:r>
    </w:p>
    <w:p xmlns:wp14="http://schemas.microsoft.com/office/word/2010/wordml" w:rsidRPr="007312D7" w:rsidR="00473923" w:rsidP="000B73E0" w:rsidRDefault="00473923" w14:paraId="67895C64" wp14:textId="77777777">
      <w:pPr>
        <w:numPr>
          <w:ilvl w:val="0"/>
          <w:numId w:val="2"/>
        </w:numPr>
      </w:pPr>
      <w:r w:rsidRPr="007312D7">
        <w:t>Date and time of sample</w:t>
      </w:r>
    </w:p>
    <w:p xmlns:wp14="http://schemas.microsoft.com/office/word/2010/wordml" w:rsidRPr="007312D7" w:rsidR="00587938" w:rsidP="000B73E0" w:rsidRDefault="00473923" w14:paraId="5622C9E5" wp14:textId="77777777">
      <w:pPr>
        <w:numPr>
          <w:ilvl w:val="0"/>
          <w:numId w:val="2"/>
        </w:numPr>
      </w:pPr>
      <w:r w:rsidRPr="007312D7">
        <w:t>Type of sample</w:t>
      </w:r>
    </w:p>
    <w:p xmlns:wp14="http://schemas.microsoft.com/office/word/2010/wordml" w:rsidRPr="007312D7" w:rsidR="00587938" w:rsidP="000B73E0" w:rsidRDefault="00587938" w14:paraId="44EAFD9C" wp14:textId="77777777">
      <w:pPr>
        <w:ind w:left="780"/>
      </w:pPr>
    </w:p>
    <w:p xmlns:wp14="http://schemas.microsoft.com/office/word/2010/wordml" w:rsidRPr="007312D7" w:rsidR="00FA31E1" w:rsidP="000B73E0" w:rsidRDefault="00587938" w14:paraId="23C39CAC" wp14:textId="77777777">
      <w:r w:rsidRPr="007312D7">
        <w:t>Unique</w:t>
      </w:r>
      <w:r w:rsidRPr="007312D7" w:rsidR="00A35E4D">
        <w:t xml:space="preserve"> identifiers must</w:t>
      </w:r>
      <w:r w:rsidRPr="007312D7">
        <w:t xml:space="preserve"> match </w:t>
      </w:r>
      <w:r w:rsidRPr="007312D7" w:rsidR="00A35E4D">
        <w:t>those</w:t>
      </w:r>
      <w:r w:rsidRPr="007312D7">
        <w:t xml:space="preserve"> on the participant’s clinical data collection sheet</w:t>
      </w:r>
      <w:r w:rsidRPr="007312D7" w:rsidR="00A35E4D">
        <w:t>.</w:t>
      </w:r>
      <w:r w:rsidRPr="007312D7">
        <w:t xml:space="preserve"> </w:t>
      </w:r>
    </w:p>
    <w:p xmlns:wp14="http://schemas.microsoft.com/office/word/2010/wordml" w:rsidRPr="007312D7" w:rsidR="00DD75B7" w:rsidP="00D17937" w:rsidRDefault="00DD75B7" w14:paraId="4B94D5A5" wp14:textId="77777777"/>
    <w:p xmlns:wp14="http://schemas.microsoft.com/office/word/2010/wordml" w:rsidRPr="007312D7" w:rsidR="006A2FDA" w:rsidP="00D17937" w:rsidRDefault="00DD75B7" w14:paraId="004FC519" wp14:textId="77777777">
      <w:r w:rsidRPr="007312D7">
        <w:t xml:space="preserve">For further information </w:t>
      </w:r>
      <w:r w:rsidRPr="007312D7" w:rsidR="00A35E4D">
        <w:t xml:space="preserve">contact </w:t>
      </w:r>
      <w:r w:rsidRPr="007312D7" w:rsidR="006A2FDA">
        <w:t>Prof Simon Thomas (</w:t>
      </w:r>
      <w:hyperlink w:history="1" r:id="rId7">
        <w:r w:rsidRPr="007312D7" w:rsidR="006A2FDA">
          <w:rPr>
            <w:rStyle w:val="Hyperlink"/>
          </w:rPr>
          <w:t>simon.thomas@ncl.ac.uk</w:t>
        </w:r>
      </w:hyperlink>
      <w:r w:rsidRPr="007312D7" w:rsidR="006A2FDA">
        <w:t>)</w:t>
      </w:r>
    </w:p>
    <w:p xmlns:wp14="http://schemas.microsoft.com/office/word/2010/wordml" w:rsidRPr="007312D7" w:rsidR="00DD75B7" w:rsidP="00D17937" w:rsidRDefault="00A35E4D" w14:paraId="29D6B04F" wp14:textId="77777777">
      <w:r w:rsidRPr="007312D7">
        <w:t xml:space="preserve"> </w:t>
      </w:r>
    </w:p>
    <w:p xmlns:wp14="http://schemas.microsoft.com/office/word/2010/wordml" w:rsidRPr="007312D7" w:rsidR="00C12248" w:rsidP="00D17937" w:rsidRDefault="00C12248" w14:paraId="3DEEC669" wp14:textId="77777777"/>
    <w:p xmlns:wp14="http://schemas.microsoft.com/office/word/2010/wordml" w:rsidRPr="007312D7" w:rsidR="00C12248" w:rsidP="00D17937" w:rsidRDefault="00C12248" w14:paraId="2D996B6F" wp14:textId="77777777">
      <w:pPr>
        <w:rPr>
          <w:b/>
        </w:rPr>
      </w:pPr>
      <w:r w:rsidRPr="007312D7">
        <w:br w:type="page"/>
      </w:r>
      <w:r w:rsidRPr="007312D7">
        <w:rPr>
          <w:b/>
        </w:rPr>
        <w:t>Packaging options</w:t>
      </w:r>
    </w:p>
    <w:p xmlns:wp14="http://schemas.microsoft.com/office/word/2010/wordml" w:rsidRPr="007312D7" w:rsidR="00C12248" w:rsidP="00D17937" w:rsidRDefault="00C12248" w14:paraId="3656B9AB" wp14:textId="77777777"/>
    <w:p xmlns:wp14="http://schemas.microsoft.com/office/word/2010/wordml" w:rsidRPr="007312D7" w:rsidR="00C12248" w:rsidP="00D17937" w:rsidRDefault="00C12248" w14:paraId="41DEBF48" wp14:textId="77777777">
      <w:r w:rsidRPr="007312D7">
        <w:t>Samples need to be sent in appropriate packaging. Local labs can advise on this as they send samples to other labs regularly.</w:t>
      </w:r>
    </w:p>
    <w:p xmlns:wp14="http://schemas.microsoft.com/office/word/2010/wordml" w:rsidRPr="007312D7" w:rsidR="00C12248" w:rsidP="00D17937" w:rsidRDefault="00C12248" w14:paraId="45FB0818" wp14:textId="77777777"/>
    <w:p xmlns:wp14="http://schemas.microsoft.com/office/word/2010/wordml" w:rsidRPr="007312D7" w:rsidR="00C12248" w:rsidP="00D17937" w:rsidRDefault="00C12248" w14:paraId="51F90ABE" wp14:textId="77777777">
      <w:r w:rsidRPr="007312D7">
        <w:t>Options to consider include</w:t>
      </w:r>
    </w:p>
    <w:p xmlns:wp14="http://schemas.microsoft.com/office/word/2010/wordml" w:rsidRPr="007312D7" w:rsidR="00C12248" w:rsidP="00D17937" w:rsidRDefault="00C12248" w14:paraId="049F31CB" wp14:textId="77777777"/>
    <w:p xmlns:wp14="http://schemas.microsoft.com/office/word/2010/wordml" w:rsidRPr="007312D7" w:rsidR="00C12248" w:rsidP="00C12248" w:rsidRDefault="00C12248" w14:paraId="6BB0428A" wp14:textId="77777777">
      <w:pPr>
        <w:pStyle w:val="PlainText"/>
        <w:rPr>
          <w:rFonts w:ascii="Times New Roman" w:hAnsi="Times New Roman"/>
          <w:sz w:val="24"/>
          <w:szCs w:val="24"/>
        </w:rPr>
      </w:pPr>
      <w:hyperlink w:history="1" r:id="rId8">
        <w:r w:rsidRPr="007312D7">
          <w:rPr>
            <w:rStyle w:val="Hyperlink"/>
            <w:rFonts w:ascii="Times New Roman" w:hAnsi="Times New Roman"/>
            <w:sz w:val="24"/>
            <w:szCs w:val="24"/>
          </w:rPr>
          <w:t>http://intelsius.com/wp-content/uploads/2015/07/V11-STP-BioTherm-Category-A-and-Category-B-solutions-with-PathoPak.pdf</w:t>
        </w:r>
      </w:hyperlink>
    </w:p>
    <w:p xmlns:wp14="http://schemas.microsoft.com/office/word/2010/wordml" w:rsidRPr="007312D7" w:rsidR="00C12248" w:rsidP="00C12248" w:rsidRDefault="00C12248" w14:paraId="6E7BEAA2" wp14:textId="77777777">
      <w:pPr>
        <w:pStyle w:val="PlainText"/>
        <w:rPr>
          <w:rFonts w:ascii="Times New Roman" w:hAnsi="Times New Roman"/>
          <w:sz w:val="24"/>
          <w:szCs w:val="24"/>
        </w:rPr>
      </w:pPr>
      <w:r w:rsidRPr="007312D7">
        <w:rPr>
          <w:rFonts w:ascii="Times New Roman" w:hAnsi="Times New Roman"/>
          <w:sz w:val="24"/>
          <w:szCs w:val="24"/>
        </w:rPr>
        <w:t> </w:t>
      </w:r>
    </w:p>
    <w:p xmlns:wp14="http://schemas.microsoft.com/office/word/2010/wordml" w:rsidRPr="007312D7" w:rsidR="00C12248" w:rsidP="00C12248" w:rsidRDefault="00C12248" w14:paraId="2C70EC0F" wp14:textId="77777777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7312D7">
        <w:rPr>
          <w:rFonts w:ascii="Times New Roman" w:hAnsi="Times New Roman"/>
          <w:sz w:val="24"/>
          <w:szCs w:val="24"/>
        </w:rPr>
        <w:t>Intelsius</w:t>
      </w:r>
      <w:proofErr w:type="spellEnd"/>
      <w:r w:rsidRPr="007312D7">
        <w:rPr>
          <w:rFonts w:ascii="Times New Roman" w:hAnsi="Times New Roman"/>
          <w:sz w:val="24"/>
          <w:szCs w:val="24"/>
        </w:rPr>
        <w:t xml:space="preserve"> provide a BIOTHERM Category A &amp; Category B Solutions with </w:t>
      </w:r>
      <w:proofErr w:type="spellStart"/>
      <w:r w:rsidRPr="007312D7">
        <w:rPr>
          <w:rFonts w:ascii="Times New Roman" w:hAnsi="Times New Roman"/>
          <w:sz w:val="24"/>
          <w:szCs w:val="24"/>
        </w:rPr>
        <w:t>Pathopak</w:t>
      </w:r>
      <w:proofErr w:type="spellEnd"/>
      <w:r w:rsidRPr="007312D7">
        <w:rPr>
          <w:rFonts w:ascii="Times New Roman" w:hAnsi="Times New Roman"/>
          <w:sz w:val="24"/>
          <w:szCs w:val="24"/>
        </w:rPr>
        <w:t xml:space="preserve"> container, this is a 1ltr cardboard box with rigid tube which can contain a number of samples and has all the relevant packaging for safe transport - these come in at £92.20 for 20 boxes </w:t>
      </w:r>
    </w:p>
    <w:p xmlns:wp14="http://schemas.microsoft.com/office/word/2010/wordml" w:rsidRPr="007312D7" w:rsidR="00C12248" w:rsidP="00C12248" w:rsidRDefault="00C12248" w14:paraId="63E4A9CD" wp14:textId="77777777">
      <w:pPr>
        <w:pStyle w:val="PlainText"/>
        <w:rPr>
          <w:rFonts w:ascii="Times New Roman" w:hAnsi="Times New Roman"/>
          <w:sz w:val="24"/>
          <w:szCs w:val="24"/>
        </w:rPr>
      </w:pPr>
      <w:r w:rsidRPr="007312D7">
        <w:rPr>
          <w:rFonts w:ascii="Times New Roman" w:hAnsi="Times New Roman"/>
          <w:sz w:val="24"/>
          <w:szCs w:val="24"/>
        </w:rPr>
        <w:t> </w:t>
      </w:r>
    </w:p>
    <w:p xmlns:wp14="http://schemas.microsoft.com/office/word/2010/wordml" w:rsidRPr="007312D7" w:rsidR="00C12248" w:rsidP="00C12248" w:rsidRDefault="00C12248" w14:paraId="462068AE" wp14:textId="77777777">
      <w:pPr>
        <w:pStyle w:val="PlainText"/>
        <w:rPr>
          <w:rFonts w:ascii="Times New Roman" w:hAnsi="Times New Roman"/>
          <w:sz w:val="24"/>
          <w:szCs w:val="24"/>
        </w:rPr>
      </w:pPr>
      <w:r w:rsidRPr="007312D7">
        <w:rPr>
          <w:rFonts w:ascii="Times New Roman" w:hAnsi="Times New Roman"/>
          <w:sz w:val="24"/>
          <w:szCs w:val="24"/>
        </w:rPr>
        <w:t xml:space="preserve">The other option which has been used is </w:t>
      </w:r>
    </w:p>
    <w:p xmlns:wp14="http://schemas.microsoft.com/office/word/2010/wordml" w:rsidRPr="007312D7" w:rsidR="00C12248" w:rsidP="00C12248" w:rsidRDefault="00C12248" w14:paraId="4F6584BE" wp14:textId="77777777">
      <w:pPr>
        <w:pStyle w:val="PlainText"/>
        <w:rPr>
          <w:rFonts w:ascii="Times New Roman" w:hAnsi="Times New Roman"/>
          <w:sz w:val="24"/>
          <w:szCs w:val="24"/>
        </w:rPr>
      </w:pPr>
      <w:r w:rsidRPr="007312D7">
        <w:rPr>
          <w:rFonts w:ascii="Times New Roman" w:hAnsi="Times New Roman"/>
          <w:sz w:val="24"/>
          <w:szCs w:val="24"/>
        </w:rPr>
        <w:t> </w:t>
      </w:r>
    </w:p>
    <w:p xmlns:wp14="http://schemas.microsoft.com/office/word/2010/wordml" w:rsidRPr="007312D7" w:rsidR="00C12248" w:rsidP="00C12248" w:rsidRDefault="001345F9" w14:paraId="5D070FF9" wp14:textId="77777777">
      <w:pPr>
        <w:pStyle w:val="PlainText"/>
        <w:rPr>
          <w:rFonts w:ascii="Times New Roman" w:hAnsi="Times New Roman"/>
          <w:sz w:val="24"/>
          <w:szCs w:val="24"/>
        </w:rPr>
      </w:pPr>
      <w:hyperlink w:history="1" r:id="rId9">
        <w:r w:rsidRPr="007312D7">
          <w:rPr>
            <w:rStyle w:val="Hyperlink"/>
            <w:rFonts w:ascii="Times New Roman" w:hAnsi="Times New Roman"/>
            <w:sz w:val="24"/>
            <w:szCs w:val="24"/>
          </w:rPr>
          <w:t>https://www.biopackaging.co.uk/product/universal-mailer-system-un3373/</w:t>
        </w:r>
      </w:hyperlink>
    </w:p>
    <w:p xmlns:wp14="http://schemas.microsoft.com/office/word/2010/wordml" w:rsidRPr="007312D7" w:rsidR="00C12248" w:rsidP="00C12248" w:rsidRDefault="00C12248" w14:paraId="09AF38FC" wp14:textId="77777777">
      <w:pPr>
        <w:pStyle w:val="PlainText"/>
        <w:rPr>
          <w:rFonts w:ascii="Times New Roman" w:hAnsi="Times New Roman"/>
          <w:sz w:val="24"/>
          <w:szCs w:val="24"/>
        </w:rPr>
      </w:pPr>
      <w:r w:rsidRPr="007312D7">
        <w:rPr>
          <w:rFonts w:ascii="Times New Roman" w:hAnsi="Times New Roman"/>
          <w:sz w:val="24"/>
          <w:szCs w:val="24"/>
        </w:rPr>
        <w:t> </w:t>
      </w:r>
    </w:p>
    <w:p xmlns:wp14="http://schemas.microsoft.com/office/word/2010/wordml" w:rsidRPr="007312D7" w:rsidR="00C12248" w:rsidP="00C12248" w:rsidRDefault="00C12248" w14:paraId="7FAF2DC0" wp14:textId="77777777">
      <w:pPr>
        <w:pStyle w:val="PlainText"/>
        <w:rPr>
          <w:rFonts w:ascii="Times New Roman" w:hAnsi="Times New Roman"/>
          <w:sz w:val="24"/>
          <w:szCs w:val="24"/>
        </w:rPr>
      </w:pPr>
      <w:r w:rsidRPr="007312D7">
        <w:rPr>
          <w:rFonts w:ascii="Times New Roman" w:hAnsi="Times New Roman"/>
          <w:sz w:val="24"/>
          <w:szCs w:val="24"/>
        </w:rPr>
        <w:t>Bio packaging provide a UN3373 Universal Mailer System this comes with a compliant secondary container, outer box , absorbent sachet and a tamper-proof mailing envelope - these come at £69.60 for 50</w:t>
      </w:r>
      <w:r w:rsidRPr="007312D7" w:rsidR="001345F9">
        <w:rPr>
          <w:rFonts w:ascii="Times New Roman" w:hAnsi="Times New Roman"/>
          <w:sz w:val="24"/>
          <w:szCs w:val="24"/>
        </w:rPr>
        <w:t xml:space="preserve"> (price not recently updated). There are similar </w:t>
      </w:r>
      <w:proofErr w:type="spellStart"/>
      <w:r w:rsidRPr="007312D7" w:rsidR="001345F9">
        <w:rPr>
          <w:rFonts w:ascii="Times New Roman" w:hAnsi="Times New Roman"/>
          <w:sz w:val="24"/>
          <w:szCs w:val="24"/>
        </w:rPr>
        <w:t>larget</w:t>
      </w:r>
      <w:proofErr w:type="spellEnd"/>
      <w:r w:rsidRPr="007312D7" w:rsidR="001345F9">
        <w:rPr>
          <w:rFonts w:ascii="Times New Roman" w:hAnsi="Times New Roman"/>
          <w:sz w:val="24"/>
          <w:szCs w:val="24"/>
        </w:rPr>
        <w:t xml:space="preserve"> options for multiple samples</w:t>
      </w:r>
      <w:r w:rsidRPr="007312D7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312D7" w:rsidR="00C12248" w:rsidP="00D17937" w:rsidRDefault="00C12248" w14:paraId="53128261" wp14:textId="77777777"/>
    <w:p xmlns:wp14="http://schemas.microsoft.com/office/word/2010/wordml" w:rsidRPr="007312D7" w:rsidR="001345F9" w:rsidP="00D17937" w:rsidRDefault="001345F9" w14:paraId="738A75F6" wp14:textId="77777777">
      <w:r w:rsidRPr="007312D7">
        <w:t>Costs of sample packaging and postage can be reimbursed form the IONA budget on receipt of an invoice (best done annually for all items sent)</w:t>
      </w:r>
    </w:p>
    <w:sectPr w:rsidRPr="007312D7" w:rsidR="001345F9"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C1280"/>
    <w:multiLevelType w:val="hybridMultilevel"/>
    <w:tmpl w:val="C5C009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AEF4195"/>
    <w:multiLevelType w:val="hybridMultilevel"/>
    <w:tmpl w:val="83222D88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" w15:restartNumberingAfterBreak="0">
    <w:nsid w:val="519D45D6"/>
    <w:multiLevelType w:val="hybridMultilevel"/>
    <w:tmpl w:val="DCEE3F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37"/>
    <w:rsid w:val="000B73E0"/>
    <w:rsid w:val="000E6356"/>
    <w:rsid w:val="001345F9"/>
    <w:rsid w:val="00276414"/>
    <w:rsid w:val="00314915"/>
    <w:rsid w:val="00370DAA"/>
    <w:rsid w:val="003741FB"/>
    <w:rsid w:val="003E03F4"/>
    <w:rsid w:val="00473923"/>
    <w:rsid w:val="00587938"/>
    <w:rsid w:val="006A2FDA"/>
    <w:rsid w:val="007312D7"/>
    <w:rsid w:val="00732324"/>
    <w:rsid w:val="00774FD3"/>
    <w:rsid w:val="008F663D"/>
    <w:rsid w:val="009379D9"/>
    <w:rsid w:val="00A317CC"/>
    <w:rsid w:val="00A35E4D"/>
    <w:rsid w:val="00A367C1"/>
    <w:rsid w:val="00AC7507"/>
    <w:rsid w:val="00B5082B"/>
    <w:rsid w:val="00C042BF"/>
    <w:rsid w:val="00C12248"/>
    <w:rsid w:val="00CC54AE"/>
    <w:rsid w:val="00D17937"/>
    <w:rsid w:val="00D744F8"/>
    <w:rsid w:val="00D77D40"/>
    <w:rsid w:val="00DD75B7"/>
    <w:rsid w:val="00E67B43"/>
    <w:rsid w:val="00FA31E1"/>
    <w:rsid w:val="00FB296F"/>
    <w:rsid w:val="05EE7FA8"/>
    <w:rsid w:val="078AB7F1"/>
    <w:rsid w:val="2087E862"/>
    <w:rsid w:val="260B5479"/>
    <w:rsid w:val="28467D09"/>
    <w:rsid w:val="324069E7"/>
    <w:rsid w:val="32E507B5"/>
    <w:rsid w:val="332386EB"/>
    <w:rsid w:val="49A069CB"/>
    <w:rsid w:val="6958EB53"/>
    <w:rsid w:val="7349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5D6321E"/>
  <w15:chartTrackingRefBased/>
  <w15:docId w15:val="{DBAEE01E-DB7C-4628-B5A4-CA3D59674E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D179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character" w:styleId="Hyperlink">
    <w:name w:val="Hyperlink"/>
    <w:rsid w:val="00314915"/>
    <w:rPr>
      <w:color w:val="0000FF"/>
      <w:u w:val="single"/>
    </w:rPr>
  </w:style>
  <w:style w:type="character" w:styleId="CommentReference">
    <w:name w:val="annotation reference"/>
    <w:rsid w:val="00FB29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296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FB296F"/>
  </w:style>
  <w:style w:type="paragraph" w:styleId="CommentSubject">
    <w:name w:val="annotation subject"/>
    <w:basedOn w:val="CommentText"/>
    <w:next w:val="CommentText"/>
    <w:link w:val="CommentSubjectChar"/>
    <w:rsid w:val="00FB296F"/>
    <w:rPr>
      <w:b/>
      <w:bCs/>
    </w:rPr>
  </w:style>
  <w:style w:type="character" w:styleId="CommentSubjectChar" w:customStyle="1">
    <w:name w:val="Comment Subject Char"/>
    <w:link w:val="CommentSubject"/>
    <w:rsid w:val="00FB296F"/>
    <w:rPr>
      <w:b/>
      <w:bCs/>
    </w:rPr>
  </w:style>
  <w:style w:type="paragraph" w:styleId="BalloonText">
    <w:name w:val="Balloon Text"/>
    <w:basedOn w:val="Normal"/>
    <w:link w:val="BalloonTextChar"/>
    <w:rsid w:val="00FB296F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FB296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C12248"/>
    <w:rPr>
      <w:rFonts w:ascii="Calibri" w:hAnsi="Calibri" w:eastAsia="Calibri"/>
      <w:sz w:val="22"/>
      <w:szCs w:val="22"/>
      <w:lang w:eastAsia="en-US"/>
    </w:rPr>
  </w:style>
  <w:style w:type="character" w:styleId="PlainTextChar" w:customStyle="1">
    <w:name w:val="Plain Text Char"/>
    <w:link w:val="PlainText"/>
    <w:uiPriority w:val="99"/>
    <w:rsid w:val="00C12248"/>
    <w:rPr>
      <w:rFonts w:ascii="Calibri" w:hAnsi="Calibri"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intelsius.com/wp-content/uploads/2015/07/V11-STP-BioTherm-Category-A-and-Category-B-solutions-with-PathoPak.pdf" TargetMode="External" Id="rId8" /><Relationship Type="http://schemas.openxmlformats.org/officeDocument/2006/relationships/numbering" Target="numbering.xml" Id="rId3" /><Relationship Type="http://schemas.openxmlformats.org/officeDocument/2006/relationships/hyperlink" Target="mailto:simon.thomas@ncl.ac.uk" TargetMode="External" Id="rId7" /><Relationship Type="http://schemas.openxmlformats.org/officeDocument/2006/relationships/customXml" Target="../customXml/item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yperlink" Target="https://www.biopackaging.co.uk/product/universal-mailer-system-un3373/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D2F27A17B2D4E96BAD21E66C6C8CD" ma:contentTypeVersion="4" ma:contentTypeDescription="Create a new document." ma:contentTypeScope="" ma:versionID="b57fd1609ccd349068a5b3ffad894888">
  <xsd:schema xmlns:xsd="http://www.w3.org/2001/XMLSchema" xmlns:xs="http://www.w3.org/2001/XMLSchema" xmlns:p="http://schemas.microsoft.com/office/2006/metadata/properties" xmlns:ns2="8dc7be37-e4f8-4631-a663-d15a7f303d8a" targetNamespace="http://schemas.microsoft.com/office/2006/metadata/properties" ma:root="true" ma:fieldsID="60be918dc273e5c9a99b753de64e049c" ns2:_="">
    <xsd:import namespace="8dc7be37-e4f8-4631-a663-d15a7f303d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7be37-e4f8-4631-a663-d15a7f303d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8C5C9C-3E01-46D0-8507-0997B99905AF}"/>
</file>

<file path=customXml/itemProps2.xml><?xml version="1.0" encoding="utf-8"?>
<ds:datastoreItem xmlns:ds="http://schemas.openxmlformats.org/officeDocument/2006/customXml" ds:itemID="{D1173CA4-BB07-4BB4-8849-A8514918B9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7A00CA-87A5-4AD3-9FD8-8E242B51623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Newcastle Upon Tyne Hospitals NHS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Hill</dc:creator>
  <cp:keywords/>
  <cp:lastModifiedBy>Simon Thomas</cp:lastModifiedBy>
  <cp:revision>5</cp:revision>
  <dcterms:created xsi:type="dcterms:W3CDTF">2021-12-01T09:51:00Z</dcterms:created>
  <dcterms:modified xsi:type="dcterms:W3CDTF">2021-12-01T09:56:39Z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0x010100BBBD2F27A17B2D4E96BAD21E66C6C8CD</vt:lpwstr>
  </property>
</Properties>
</file>